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FAB" w:rsidRPr="00576FAB" w:rsidRDefault="00576FAB" w:rsidP="00576FAB">
      <w:r w:rsidRPr="00576FAB">
        <w:t>The following steps assume that a failover has been performed to a physical standby</w:t>
      </w:r>
      <w:r w:rsidR="004B07A6">
        <w:t xml:space="preserve"> </w:t>
      </w:r>
      <w:r w:rsidRPr="00576FAB">
        <w:t>database and that Flashback Database was enabled on the old primary database at the</w:t>
      </w:r>
      <w:r w:rsidR="004B07A6">
        <w:t xml:space="preserve"> </w:t>
      </w:r>
      <w:r w:rsidRPr="00576FAB">
        <w:t>time of the failover. This procedure brings the old primary database back into the Data</w:t>
      </w:r>
    </w:p>
    <w:p w:rsidR="00576FAB" w:rsidRPr="00576FAB" w:rsidRDefault="00576FAB" w:rsidP="00576FAB">
      <w:r w:rsidRPr="00576FAB">
        <w:t>Guard configuration as a physical standby database.</w:t>
      </w:r>
    </w:p>
    <w:p w:rsidR="00576FAB" w:rsidRPr="00576FAB" w:rsidRDefault="00576FAB" w:rsidP="00576FAB">
      <w:pPr>
        <w:rPr>
          <w:b/>
          <w:bCs/>
        </w:rPr>
      </w:pPr>
      <w:r w:rsidRPr="00576FAB">
        <w:rPr>
          <w:b/>
          <w:bCs/>
        </w:rPr>
        <w:t>Step 1 Determine the SCN at which the old standby database became the</w:t>
      </w:r>
      <w:r w:rsidR="004B07A6">
        <w:rPr>
          <w:b/>
          <w:bCs/>
        </w:rPr>
        <w:t xml:space="preserve"> </w:t>
      </w:r>
      <w:r w:rsidRPr="00576FAB">
        <w:rPr>
          <w:b/>
          <w:bCs/>
        </w:rPr>
        <w:t>primary database.</w:t>
      </w:r>
    </w:p>
    <w:p w:rsidR="00576FAB" w:rsidRPr="00576FAB" w:rsidRDefault="00576FAB" w:rsidP="00576FAB">
      <w:r w:rsidRPr="00576FAB">
        <w:t>On the new primary database, issue the following query to determine the SCN at</w:t>
      </w:r>
      <w:r w:rsidR="004B07A6">
        <w:t xml:space="preserve"> </w:t>
      </w:r>
      <w:r w:rsidRPr="00576FAB">
        <w:t>which the old standby database became the new primary database:</w:t>
      </w:r>
    </w:p>
    <w:p w:rsidR="00576FAB" w:rsidRPr="00576FAB" w:rsidRDefault="00576FAB" w:rsidP="00576FAB">
      <w:r w:rsidRPr="00576FAB">
        <w:t xml:space="preserve">SQL&gt; </w:t>
      </w:r>
      <w:bookmarkStart w:id="0" w:name="_GoBack"/>
      <w:r w:rsidRPr="00576FAB">
        <w:t>SELECT TO_</w:t>
      </w:r>
      <w:proofErr w:type="gramStart"/>
      <w:r w:rsidRPr="00576FAB">
        <w:t>CHAR(</w:t>
      </w:r>
      <w:proofErr w:type="gramEnd"/>
      <w:r w:rsidRPr="00576FAB">
        <w:t>STANDBY_BECAME_PRIMARY_SCN) FROM V$DATABASE;</w:t>
      </w:r>
      <w:bookmarkEnd w:id="0"/>
    </w:p>
    <w:p w:rsidR="00576FAB" w:rsidRPr="00576FAB" w:rsidRDefault="00576FAB" w:rsidP="00576FAB">
      <w:pPr>
        <w:rPr>
          <w:b/>
          <w:bCs/>
        </w:rPr>
      </w:pPr>
      <w:r w:rsidRPr="00576FAB">
        <w:rPr>
          <w:b/>
          <w:bCs/>
        </w:rPr>
        <w:t>Step 2 Flash back the failed primary database.</w:t>
      </w:r>
    </w:p>
    <w:p w:rsidR="00576FAB" w:rsidRPr="00576FAB" w:rsidRDefault="00576FAB" w:rsidP="00576FAB">
      <w:r w:rsidRPr="00576FAB">
        <w:t>Shut down the old primary database (if necessary), mount it, and flash it back to the</w:t>
      </w:r>
      <w:r w:rsidR="004B07A6">
        <w:t xml:space="preserve"> </w:t>
      </w:r>
      <w:r w:rsidRPr="00576FAB">
        <w:t>value for STANDBY_BECAME_PRIMARY_SCN that was determined in Step 1.</w:t>
      </w:r>
    </w:p>
    <w:p w:rsidR="00576FAB" w:rsidRPr="00576FAB" w:rsidRDefault="00576FAB" w:rsidP="00576FAB">
      <w:r w:rsidRPr="00576FAB">
        <w:t>SQL&gt; SHUTDOWN IMMEDIATE;</w:t>
      </w:r>
    </w:p>
    <w:p w:rsidR="00576FAB" w:rsidRPr="00576FAB" w:rsidRDefault="00576FAB" w:rsidP="00576FAB">
      <w:r w:rsidRPr="00576FAB">
        <w:t>SQL&gt; STARTUP MOUNT;</w:t>
      </w:r>
    </w:p>
    <w:p w:rsidR="00576FAB" w:rsidRPr="00576FAB" w:rsidRDefault="00576FAB" w:rsidP="00576FAB">
      <w:r w:rsidRPr="00576FAB">
        <w:t xml:space="preserve">SQL&gt; FLASHBACK DATABASE TO SCN </w:t>
      </w:r>
      <w:proofErr w:type="spellStart"/>
      <w:r w:rsidRPr="00576FAB">
        <w:rPr>
          <w:i/>
          <w:iCs/>
        </w:rPr>
        <w:t>standby_became_primary_scn</w:t>
      </w:r>
      <w:proofErr w:type="spellEnd"/>
      <w:r w:rsidRPr="00576FAB">
        <w:t>;</w:t>
      </w:r>
    </w:p>
    <w:p w:rsidR="00576FAB" w:rsidRPr="00576FAB" w:rsidRDefault="00576FAB" w:rsidP="00576FAB">
      <w:pPr>
        <w:rPr>
          <w:b/>
          <w:bCs/>
        </w:rPr>
      </w:pPr>
      <w:r w:rsidRPr="00576FAB">
        <w:rPr>
          <w:b/>
          <w:bCs/>
        </w:rPr>
        <w:t>Step 3 Convert the database to a physical standby database.</w:t>
      </w:r>
    </w:p>
    <w:p w:rsidR="00576FAB" w:rsidRPr="00576FAB" w:rsidRDefault="00576FAB" w:rsidP="00576FAB">
      <w:r w:rsidRPr="00576FAB">
        <w:t>Perform the following steps on the old primary database:</w:t>
      </w:r>
    </w:p>
    <w:p w:rsidR="00576FAB" w:rsidRPr="00576FAB" w:rsidRDefault="00576FAB" w:rsidP="00576FAB">
      <w:r w:rsidRPr="00576FAB">
        <w:rPr>
          <w:b/>
          <w:bCs/>
        </w:rPr>
        <w:t xml:space="preserve">1. </w:t>
      </w:r>
      <w:r w:rsidRPr="00576FAB">
        <w:t>Issue the following statement on the old primary database:</w:t>
      </w:r>
    </w:p>
    <w:p w:rsidR="00576FAB" w:rsidRPr="00576FAB" w:rsidRDefault="00576FAB" w:rsidP="00576FAB">
      <w:r w:rsidRPr="00576FAB">
        <w:t>SQL&gt; ALTER DATABASE CONVERT TO PHYSICAL STANDBY;</w:t>
      </w:r>
    </w:p>
    <w:p w:rsidR="00576FAB" w:rsidRPr="00576FAB" w:rsidRDefault="00576FAB" w:rsidP="00576FAB">
      <w:r w:rsidRPr="00576FAB">
        <w:t>This statement will dismount the database after successfully converting the control</w:t>
      </w:r>
      <w:r w:rsidR="004B07A6">
        <w:t xml:space="preserve"> </w:t>
      </w:r>
      <w:r w:rsidRPr="00576FAB">
        <w:t>file to a standby control file.</w:t>
      </w:r>
    </w:p>
    <w:p w:rsidR="00576FAB" w:rsidRPr="00576FAB" w:rsidRDefault="00576FAB" w:rsidP="00576FAB">
      <w:r w:rsidRPr="00576FAB">
        <w:rPr>
          <w:b/>
          <w:bCs/>
        </w:rPr>
        <w:t xml:space="preserve">2. </w:t>
      </w:r>
      <w:r w:rsidRPr="00576FAB">
        <w:t>Shut down and restart the database:</w:t>
      </w:r>
    </w:p>
    <w:p w:rsidR="00576FAB" w:rsidRPr="00576FAB" w:rsidRDefault="00576FAB" w:rsidP="00576FAB">
      <w:r w:rsidRPr="00576FAB">
        <w:t>SQL&gt; SHUTDOWN IMMEDIATE;</w:t>
      </w:r>
    </w:p>
    <w:p w:rsidR="00576FAB" w:rsidRPr="00576FAB" w:rsidRDefault="00576FAB" w:rsidP="00576FAB">
      <w:r w:rsidRPr="00576FAB">
        <w:t>SQL&gt; STARTUP MOUNT;</w:t>
      </w:r>
    </w:p>
    <w:p w:rsidR="00576FAB" w:rsidRPr="00576FAB" w:rsidRDefault="00576FAB" w:rsidP="00576FAB">
      <w:pPr>
        <w:rPr>
          <w:b/>
          <w:bCs/>
        </w:rPr>
      </w:pPr>
      <w:r w:rsidRPr="00576FAB">
        <w:rPr>
          <w:b/>
          <w:bCs/>
        </w:rPr>
        <w:t>Step 4 Start transporting redo to the new physical standby database.</w:t>
      </w:r>
    </w:p>
    <w:p w:rsidR="00576FAB" w:rsidRPr="00576FAB" w:rsidRDefault="00576FAB" w:rsidP="00576FAB">
      <w:r w:rsidRPr="00576FAB">
        <w:lastRenderedPageBreak/>
        <w:t>Perform the following steps on the new primary database:</w:t>
      </w:r>
    </w:p>
    <w:p w:rsidR="00576FAB" w:rsidRPr="00576FAB" w:rsidRDefault="00576FAB" w:rsidP="00576FAB">
      <w:r w:rsidRPr="00576FAB">
        <w:rPr>
          <w:b/>
          <w:bCs/>
        </w:rPr>
        <w:t xml:space="preserve">1. </w:t>
      </w:r>
      <w:r w:rsidRPr="00576FAB">
        <w:t>Issue the following query to see the current state of the archive destinations:</w:t>
      </w:r>
    </w:p>
    <w:p w:rsidR="00576FAB" w:rsidRPr="00576FAB" w:rsidRDefault="00576FAB" w:rsidP="00576FAB">
      <w:r w:rsidRPr="00576FAB">
        <w:t>SQL&gt; SELECT DEST_ID, DEST_NAME, STATUS,</w:t>
      </w:r>
      <w:r w:rsidR="004B07A6">
        <w:t xml:space="preserve"> PROTECTION_MODE, DESTINATION,</w:t>
      </w:r>
      <w:r w:rsidRPr="00576FAB">
        <w:t xml:space="preserve"> ERROR,</w:t>
      </w:r>
      <w:r w:rsidR="008B7CFC">
        <w:t xml:space="preserve"> </w:t>
      </w:r>
      <w:r w:rsidRPr="00576FAB">
        <w:t>SRL FROM V$ARCHIVE_DEST_STATUS;</w:t>
      </w:r>
    </w:p>
    <w:p w:rsidR="00576FAB" w:rsidRPr="00576FAB" w:rsidRDefault="00576FAB" w:rsidP="00576FAB">
      <w:r w:rsidRPr="00576FAB">
        <w:rPr>
          <w:b/>
          <w:bCs/>
        </w:rPr>
        <w:t xml:space="preserve">2. </w:t>
      </w:r>
      <w:r w:rsidRPr="00576FAB">
        <w:t>If necessary, enable the destination:</w:t>
      </w:r>
    </w:p>
    <w:p w:rsidR="00B0702D" w:rsidRDefault="00576FAB" w:rsidP="00576FAB">
      <w:r w:rsidRPr="00576FAB">
        <w:t xml:space="preserve">SQL&gt; ALTER SYSTEM SET </w:t>
      </w:r>
      <w:proofErr w:type="spellStart"/>
      <w:r w:rsidRPr="00576FAB">
        <w:t>LOG_ARCHIVE_DEST_STATE_</w:t>
      </w:r>
      <w:r w:rsidRPr="00576FAB">
        <w:rPr>
          <w:i/>
          <w:iCs/>
        </w:rPr>
        <w:t>n</w:t>
      </w:r>
      <w:proofErr w:type="spellEnd"/>
      <w:r w:rsidRPr="00576FAB">
        <w:t>=ENABLE;</w:t>
      </w:r>
    </w:p>
    <w:p w:rsidR="00576FAB" w:rsidRPr="00576FAB" w:rsidRDefault="00576FAB" w:rsidP="00576FAB">
      <w:r w:rsidRPr="00576FAB">
        <w:rPr>
          <w:b/>
          <w:bCs/>
        </w:rPr>
        <w:t xml:space="preserve">3. </w:t>
      </w:r>
      <w:r w:rsidRPr="00576FAB">
        <w:t>Perform a log switch to ensure the standby database begins receiving redo data</w:t>
      </w:r>
      <w:r w:rsidR="004B07A6">
        <w:t xml:space="preserve"> </w:t>
      </w:r>
      <w:r w:rsidRPr="00576FAB">
        <w:t>from the new primary database, and verify it was sent successfully. Issue the</w:t>
      </w:r>
      <w:r w:rsidR="004B07A6">
        <w:t xml:space="preserve"> </w:t>
      </w:r>
      <w:r w:rsidRPr="00576FAB">
        <w:t>following SQL statements on the new primary database:</w:t>
      </w:r>
    </w:p>
    <w:p w:rsidR="00576FAB" w:rsidRPr="00576FAB" w:rsidRDefault="00576FAB" w:rsidP="00576FAB">
      <w:r w:rsidRPr="00576FAB">
        <w:t>SQL&gt; ALTER SYSTEM SWITCH LOGFILE;</w:t>
      </w:r>
    </w:p>
    <w:p w:rsidR="00576FAB" w:rsidRPr="00576FAB" w:rsidRDefault="00576FAB" w:rsidP="00576FAB">
      <w:r w:rsidRPr="00576FAB">
        <w:t>SQL&gt; SELECT DEST_ID, DEST_NAME, STATUS</w:t>
      </w:r>
      <w:r w:rsidR="004B07A6">
        <w:t>, PROTECTION_MODE, DESTINATION,</w:t>
      </w:r>
      <w:r w:rsidRPr="00576FAB">
        <w:t xml:space="preserve"> ERROR,</w:t>
      </w:r>
      <w:r w:rsidR="008B7CFC">
        <w:t xml:space="preserve"> </w:t>
      </w:r>
      <w:r w:rsidRPr="00576FAB">
        <w:t>SRL FROM V$ARCHIVE_DEST_STATUS;</w:t>
      </w:r>
    </w:p>
    <w:p w:rsidR="00576FAB" w:rsidRPr="00576FAB" w:rsidRDefault="00576FAB" w:rsidP="00576FAB">
      <w:r w:rsidRPr="00576FAB">
        <w:t xml:space="preserve">On the new standby database, you may also need to change the </w:t>
      </w:r>
      <w:proofErr w:type="spellStart"/>
      <w:r w:rsidRPr="00576FAB">
        <w:t>LOG_ARCHIVE_DEST_</w:t>
      </w:r>
      <w:r w:rsidRPr="00576FAB">
        <w:rPr>
          <w:i/>
          <w:iCs/>
        </w:rPr>
        <w:t>n</w:t>
      </w:r>
      <w:proofErr w:type="spellEnd"/>
      <w:r w:rsidRPr="00576FAB">
        <w:rPr>
          <w:i/>
          <w:iCs/>
        </w:rPr>
        <w:t xml:space="preserve"> </w:t>
      </w:r>
      <w:r w:rsidRPr="00576FAB">
        <w:t>initialization parameters so that redo transport services do not transmit</w:t>
      </w:r>
      <w:r w:rsidR="004B07A6">
        <w:t xml:space="preserve"> </w:t>
      </w:r>
      <w:r w:rsidRPr="00576FAB">
        <w:t>redo data to other databases.</w:t>
      </w:r>
    </w:p>
    <w:p w:rsidR="00576FAB" w:rsidRPr="00576FAB" w:rsidRDefault="00576FAB" w:rsidP="00576FAB">
      <w:pPr>
        <w:rPr>
          <w:b/>
          <w:bCs/>
        </w:rPr>
      </w:pPr>
      <w:r w:rsidRPr="00576FAB">
        <w:rPr>
          <w:b/>
          <w:bCs/>
        </w:rPr>
        <w:t>Step 5 Start Redo Apply on the new physical standby database.</w:t>
      </w:r>
    </w:p>
    <w:p w:rsidR="00576FAB" w:rsidRPr="00576FAB" w:rsidRDefault="00576FAB" w:rsidP="00576FAB">
      <w:r w:rsidRPr="00576FAB">
        <w:t>Issue the following SQL statement on the new physical standby database:</w:t>
      </w:r>
    </w:p>
    <w:p w:rsidR="00576FAB" w:rsidRPr="00576FAB" w:rsidRDefault="00576FAB" w:rsidP="00576FAB">
      <w:r w:rsidRPr="00576FAB">
        <w:t>SQL&gt; ALTER DATABASE RE</w:t>
      </w:r>
      <w:r w:rsidR="004B07A6">
        <w:t>COVER MANAGED STANDBY DATABASE</w:t>
      </w:r>
      <w:r w:rsidRPr="00576FAB">
        <w:t xml:space="preserve"> USING CURRENT LOGFILE DISCONNECT;</w:t>
      </w:r>
    </w:p>
    <w:p w:rsidR="00576FAB" w:rsidRPr="00576FAB" w:rsidRDefault="00576FAB" w:rsidP="00576FAB">
      <w:r w:rsidRPr="00576FAB">
        <w:t>Redo Apply automatically stops each time it encounters a redo record that is</w:t>
      </w:r>
      <w:r w:rsidR="004B07A6">
        <w:t xml:space="preserve"> </w:t>
      </w:r>
      <w:r w:rsidRPr="00576FAB">
        <w:t>generated as the result of a role transition, so Redo Apply will need to be restarted one</w:t>
      </w:r>
      <w:r w:rsidR="004B07A6">
        <w:t xml:space="preserve"> </w:t>
      </w:r>
      <w:r w:rsidRPr="00576FAB">
        <w:t>or more times until it has applied beyond the SCN at which the new primary database</w:t>
      </w:r>
      <w:r w:rsidR="004B07A6">
        <w:t xml:space="preserve"> </w:t>
      </w:r>
      <w:r w:rsidRPr="00576FAB">
        <w:t>became the primary database. Once the failed primary database is restored and is</w:t>
      </w:r>
      <w:r w:rsidR="004B07A6">
        <w:t xml:space="preserve"> </w:t>
      </w:r>
      <w:r w:rsidRPr="00576FAB">
        <w:t>running in the standby role, you can optionally perform a switchover to transition the</w:t>
      </w:r>
      <w:r w:rsidR="004B07A6">
        <w:t xml:space="preserve"> </w:t>
      </w:r>
      <w:r w:rsidRPr="00576FAB">
        <w:t>databases to their original (pre-failure) roles. See Section 8.2.1, "Performing a</w:t>
      </w:r>
    </w:p>
    <w:p w:rsidR="00576FAB" w:rsidRPr="00576FAB" w:rsidRDefault="00576FAB" w:rsidP="00576FAB">
      <w:r w:rsidRPr="00576FAB">
        <w:t>Switchover to a Physical Standby Database" for more information.</w:t>
      </w:r>
    </w:p>
    <w:p w:rsidR="00576FAB" w:rsidRDefault="00576FAB" w:rsidP="00576FAB"/>
    <w:sectPr w:rsidR="00576FAB" w:rsidSect="004B07A6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FAB" w:rsidRDefault="00576FAB" w:rsidP="00576FAB">
      <w:pPr>
        <w:spacing w:after="0" w:line="240" w:lineRule="auto"/>
      </w:pPr>
      <w:r>
        <w:separator/>
      </w:r>
    </w:p>
  </w:endnote>
  <w:endnote w:type="continuationSeparator" w:id="0">
    <w:p w:rsidR="00576FAB" w:rsidRDefault="00576FAB" w:rsidP="00576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FAB" w:rsidRDefault="00576FAB" w:rsidP="00576FAB">
      <w:pPr>
        <w:spacing w:after="0" w:line="240" w:lineRule="auto"/>
      </w:pPr>
      <w:r>
        <w:separator/>
      </w:r>
    </w:p>
  </w:footnote>
  <w:footnote w:type="continuationSeparator" w:id="0">
    <w:p w:rsidR="00576FAB" w:rsidRDefault="00576FAB" w:rsidP="00576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FAB" w:rsidRDefault="00576FAB">
    <w:pPr>
      <w:pStyle w:val="Header"/>
    </w:pPr>
    <w:r w:rsidRPr="00576FAB">
      <w:t>Oracle_DataGuard_e25608.pdf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FAB"/>
    <w:rsid w:val="00311D88"/>
    <w:rsid w:val="004B07A6"/>
    <w:rsid w:val="00576FAB"/>
    <w:rsid w:val="008B7CFC"/>
    <w:rsid w:val="00B0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937C53-8622-416B-95BF-C33948E4D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6F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6FAB"/>
  </w:style>
  <w:style w:type="paragraph" w:styleId="Footer">
    <w:name w:val="footer"/>
    <w:basedOn w:val="Normal"/>
    <w:link w:val="FooterChar"/>
    <w:uiPriority w:val="99"/>
    <w:unhideWhenUsed/>
    <w:rsid w:val="00576F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6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459</Words>
  <Characters>2621</Characters>
  <Application>Microsoft Office Word</Application>
  <DocSecurity>0</DocSecurity>
  <Lines>21</Lines>
  <Paragraphs>6</Paragraphs>
  <ScaleCrop>false</ScaleCrop>
  <Company/>
  <LinksUpToDate>false</LinksUpToDate>
  <CharactersWithSpaces>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Wong</dc:creator>
  <cp:keywords/>
  <dc:description/>
  <cp:lastModifiedBy>Jason Wong</cp:lastModifiedBy>
  <cp:revision>4</cp:revision>
  <dcterms:created xsi:type="dcterms:W3CDTF">2017-06-20T16:18:00Z</dcterms:created>
  <dcterms:modified xsi:type="dcterms:W3CDTF">2017-06-20T16:24:00Z</dcterms:modified>
</cp:coreProperties>
</file>